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9B" w:rsidRDefault="00804D9B" w:rsidP="00804D9B">
      <w:pPr>
        <w:pStyle w:val="Heading1"/>
        <w:numPr>
          <w:ilvl w:val="0"/>
          <w:numId w:val="0"/>
        </w:numPr>
        <w:bidi/>
        <w:spacing w:line="269" w:lineRule="auto"/>
        <w:ind w:left="72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0" w:name="_GoBack"/>
      <w:bookmarkEnd w:id="0"/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قائمة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ب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الشركات المقدمة ل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لعطاء 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في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 جولة التراخيص الأولى</w:t>
      </w:r>
    </w:p>
    <w:p w:rsidR="00804D9B" w:rsidRPr="003F226F" w:rsidRDefault="00804D9B" w:rsidP="00804D9B">
      <w:pPr>
        <w:bidi/>
        <w:rPr>
          <w:rtl/>
          <w:lang w:bidi="ar-JO"/>
        </w:rPr>
      </w:pPr>
    </w:p>
    <w:tbl>
      <w:tblPr>
        <w:bidiVisual/>
        <w:tblW w:w="9630" w:type="dxa"/>
        <w:tblInd w:w="-5" w:type="dxa"/>
        <w:tblLook w:val="04A0" w:firstRow="1" w:lastRow="0" w:firstColumn="1" w:lastColumn="0" w:noHBand="0" w:noVBand="1"/>
      </w:tblPr>
      <w:tblGrid>
        <w:gridCol w:w="1479"/>
        <w:gridCol w:w="2841"/>
        <w:gridCol w:w="1440"/>
        <w:gridCol w:w="1440"/>
        <w:gridCol w:w="2430"/>
      </w:tblGrid>
      <w:tr w:rsidR="00804D9B" w:rsidRPr="000009DB" w:rsidTr="006905A8">
        <w:trPr>
          <w:trHeight w:val="960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الحقل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385C42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val="en"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</w:rPr>
              <w:t>الشركات / التحالفات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lang w:bidi="ar-JO"/>
              </w:rPr>
              <w:t xml:space="preserve"> 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دولار/برميل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Default="00804D9B" w:rsidP="006905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كمية ال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إنتاج</w:t>
            </w: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 xml:space="preserve"> المقدمة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برميل/يوم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الملاحظات</w:t>
            </w:r>
          </w:p>
        </w:tc>
      </w:tr>
      <w:tr w:rsidR="00804D9B" w:rsidRPr="000009DB" w:rsidTr="006905A8">
        <w:trPr>
          <w:trHeight w:val="612"/>
        </w:trPr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رميلة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بريت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ش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بتروليوم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س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"/>
              </w:rPr>
            </w:pP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منحه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مقابل </w:t>
            </w:r>
            <w:r w:rsidRPr="005E7287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بمبلغ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2 دولار / برميل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،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والذي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تحديده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 قبل وزارة النفط</w:t>
            </w: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إكسون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موبيل + بتروناس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غرب القرنة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(المرحلة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توتال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900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804D9B" w:rsidRPr="000009DB" w:rsidTr="006905A8">
        <w:trPr>
          <w:trHeight w:val="612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إكسون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موبيل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+ ش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326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C86882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تم منحه مقابل </w:t>
            </w:r>
            <w:r w:rsidRPr="005E7287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بمبلغ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1.9 دولار / برميل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،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والذي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تحديده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 قبل وزارة النفط</w:t>
            </w: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ريبسول + ستات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مايرسك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لوك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كنوكوفيليبس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6.49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 + جابكس + بتروناس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900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332"/>
        </w:trPr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زبير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إي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ني + سينوبيك +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و اكس واي + كوغاز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125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منحه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لاحقاً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إلى</w:t>
            </w:r>
          </w:p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 (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إ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يني + سينوبيك + او اكس واي + كوغاز</w:t>
            </w: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)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مقابل </w:t>
            </w:r>
            <w:r w:rsidRPr="00CB6BB6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بمبلغ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2.3 دولار / برميل،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والذي تم تحديده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 قبل وزارة النفط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إكسون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موبيل + ش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ل + بتروناس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bidi="ar-JO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 جي سي +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غازبروم + تي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باو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525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 + ب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ريتش بتروليوم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075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816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حقول ميسان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س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ينوك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+ شركة سينوكيم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منحه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لاحقاً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إلى</w:t>
            </w:r>
          </w:p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"/>
              </w:rPr>
            </w:pP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(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س</w:t>
            </w: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ينوك + تيباو)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مقابل </w:t>
            </w:r>
            <w:r w:rsidRPr="00CB6BB6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 بمبلغ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2.3 دولار / برميل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، والذي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تم تحديده من قبل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وزارة النفط</w:t>
            </w: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كركوك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شل + 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 + سينوبيك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+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باو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825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لم يتم منح الحقل</w:t>
            </w: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باي حسن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كنوكوفيليبس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سي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نوك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شركة سينوكيم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390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لم يتم منح الحقل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 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في </w:t>
            </w: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هذه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الجولة</w:t>
            </w:r>
          </w:p>
        </w:tc>
      </w:tr>
      <w:tr w:rsidR="00804D9B" w:rsidRPr="000009DB" w:rsidTr="006905A8">
        <w:trPr>
          <w:trHeight w:val="692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عكاس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إديسون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كوغاز + بتر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وناس + 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 + تي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باو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425 مقمق/يوم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لم يتم منح الحقل في </w:t>
            </w: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هذه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الجولة</w:t>
            </w:r>
          </w:p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  <w:lang w:bidi="ar-JO"/>
              </w:rPr>
            </w:pPr>
          </w:p>
        </w:tc>
      </w:tr>
      <w:tr w:rsidR="00804D9B" w:rsidRPr="000009DB" w:rsidTr="006905A8">
        <w:trPr>
          <w:trHeight w:val="50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المنصورية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 مقدم للعطاء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DF3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لم يتم منح الحقل في </w:t>
            </w:r>
            <w:r w:rsidRPr="00DF39DB"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هذه</w:t>
            </w:r>
            <w:r w:rsidRPr="00DF3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الجولة</w:t>
            </w:r>
          </w:p>
        </w:tc>
      </w:tr>
    </w:tbl>
    <w:p w:rsidR="00804D9B" w:rsidRPr="00C86882" w:rsidRDefault="00804D9B" w:rsidP="00804D9B">
      <w:pPr>
        <w:bidi/>
        <w:jc w:val="both"/>
        <w:rPr>
          <w:rFonts w:cstheme="minorHAnsi"/>
          <w:sz w:val="18"/>
          <w:szCs w:val="18"/>
          <w:rtl/>
          <w:lang w:val="en"/>
        </w:rPr>
      </w:pPr>
      <w:r w:rsidRPr="00C86882">
        <w:rPr>
          <w:rFonts w:cstheme="minorHAnsi"/>
          <w:sz w:val="18"/>
          <w:szCs w:val="18"/>
          <w:rtl/>
        </w:rPr>
        <w:t xml:space="preserve">مصدر الجداول </w:t>
      </w:r>
      <w:r>
        <w:rPr>
          <w:rFonts w:cstheme="minorHAnsi" w:hint="cs"/>
          <w:sz w:val="18"/>
          <w:szCs w:val="18"/>
          <w:rtl/>
        </w:rPr>
        <w:t>من</w:t>
      </w:r>
      <w:r w:rsidRPr="00C86882">
        <w:rPr>
          <w:rFonts w:cstheme="minorHAnsi"/>
          <w:sz w:val="18"/>
          <w:szCs w:val="18"/>
          <w:rtl/>
        </w:rPr>
        <w:t xml:space="preserve"> الملحق 1 </w:t>
      </w:r>
      <w:r>
        <w:rPr>
          <w:rFonts w:cstheme="minorHAnsi" w:hint="cs"/>
          <w:sz w:val="18"/>
          <w:szCs w:val="18"/>
          <w:rtl/>
        </w:rPr>
        <w:t xml:space="preserve">الى </w:t>
      </w:r>
      <w:r w:rsidRPr="00C86882">
        <w:rPr>
          <w:rFonts w:cstheme="minorHAnsi"/>
          <w:sz w:val="18"/>
          <w:szCs w:val="18"/>
          <w:rtl/>
        </w:rPr>
        <w:t xml:space="preserve">الملحق 5 هو وزارة النفط – دائرة </w:t>
      </w:r>
      <w:r>
        <w:rPr>
          <w:rFonts w:cstheme="minorHAnsi" w:hint="cs"/>
          <w:sz w:val="18"/>
          <w:szCs w:val="18"/>
          <w:rtl/>
        </w:rPr>
        <w:t>العقود و</w:t>
      </w:r>
      <w:r w:rsidRPr="00C86882">
        <w:rPr>
          <w:rFonts w:cstheme="minorHAnsi"/>
          <w:sz w:val="18"/>
          <w:szCs w:val="18"/>
          <w:rtl/>
        </w:rPr>
        <w:t>التراخيص البترولية</w:t>
      </w:r>
    </w:p>
    <w:p w:rsidR="00804D9B" w:rsidRDefault="00804D9B" w:rsidP="00804D9B">
      <w:pPr>
        <w:rPr>
          <w:rFonts w:eastAsiaTheme="majorEastAsia" w:cstheme="minorHAnsi"/>
          <w:color w:val="2E74B5" w:themeColor="accent1" w:themeShade="BF"/>
          <w:sz w:val="32"/>
          <w:szCs w:val="32"/>
          <w:lang w:bidi="ar-JO"/>
        </w:rPr>
      </w:pPr>
      <w:r>
        <w:rPr>
          <w:rFonts w:cstheme="minorHAnsi"/>
          <w:rtl/>
          <w:lang w:bidi="ar-JO"/>
        </w:rPr>
        <w:br w:type="page"/>
      </w:r>
    </w:p>
    <w:p w:rsidR="00804D9B" w:rsidRDefault="00804D9B" w:rsidP="00804D9B">
      <w:pPr>
        <w:pStyle w:val="Heading1"/>
        <w:numPr>
          <w:ilvl w:val="0"/>
          <w:numId w:val="0"/>
        </w:numPr>
        <w:bidi/>
        <w:spacing w:line="269" w:lineRule="auto"/>
        <w:ind w:left="72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1" w:name="_Toc1546853"/>
      <w:r w:rsidRPr="00385C42">
        <w:rPr>
          <w:rFonts w:asciiTheme="minorHAnsi" w:hAnsiTheme="minorHAnsi" w:cstheme="minorHAnsi"/>
          <w:b/>
          <w:bCs/>
          <w:rtl/>
          <w:lang w:bidi="ar-JO"/>
        </w:rPr>
        <w:lastRenderedPageBreak/>
        <w:t xml:space="preserve">قائمة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ب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الشركات المقدمة ل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لعطاء 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في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 جولة التراخيص </w:t>
      </w:r>
      <w:r w:rsidRPr="0002172A">
        <w:rPr>
          <w:rFonts w:asciiTheme="minorHAnsi" w:hAnsiTheme="minorHAnsi" w:cstheme="minorHAnsi"/>
          <w:b/>
          <w:bCs/>
          <w:rtl/>
          <w:lang w:bidi="ar-JO"/>
        </w:rPr>
        <w:t>الثانية</w:t>
      </w:r>
      <w:bookmarkEnd w:id="1"/>
    </w:p>
    <w:p w:rsidR="00804D9B" w:rsidRPr="003F226F" w:rsidRDefault="00804D9B" w:rsidP="00804D9B">
      <w:pPr>
        <w:bidi/>
        <w:rPr>
          <w:rtl/>
          <w:lang w:bidi="ar-JO"/>
        </w:rPr>
      </w:pPr>
    </w:p>
    <w:tbl>
      <w:tblPr>
        <w:bidiVisual/>
        <w:tblW w:w="9540" w:type="dxa"/>
        <w:tblInd w:w="-5" w:type="dxa"/>
        <w:tblLook w:val="04A0" w:firstRow="1" w:lastRow="0" w:firstColumn="1" w:lastColumn="0" w:noHBand="0" w:noVBand="1"/>
      </w:tblPr>
      <w:tblGrid>
        <w:gridCol w:w="1440"/>
        <w:gridCol w:w="2430"/>
        <w:gridCol w:w="1620"/>
        <w:gridCol w:w="1800"/>
        <w:gridCol w:w="2250"/>
      </w:tblGrid>
      <w:tr w:rsidR="00804D9B" w:rsidRPr="000009DB" w:rsidTr="006905A8">
        <w:trPr>
          <w:trHeight w:val="12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الحقل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85A13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</w:rPr>
              <w:t>الشركات / التحالفات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دولار/برميل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Default="00804D9B" w:rsidP="006905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كمية ال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إنتاج</w:t>
            </w: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 xml:space="preserve"> المقدمة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برميل/يوم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الملاحظات</w:t>
            </w:r>
          </w:p>
        </w:tc>
      </w:tr>
      <w:tr w:rsidR="00804D9B" w:rsidRPr="000009DB" w:rsidTr="006905A8">
        <w:trPr>
          <w:trHeight w:val="656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مجنون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ش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ل + بتروناس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بأجور الربحية بمبلغ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1.39 دولار / برميل</w:t>
            </w: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توتال + 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405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48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حلفاية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جي سي + تي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او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+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أويل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إ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نديا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683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 + بتروناس + توتال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 w:rsidRPr="003F226F">
              <w:rPr>
                <w:rFonts w:eastAsia="Times New Roman" w:cs="Calibri"/>
                <w:color w:val="000000"/>
                <w:sz w:val="18"/>
                <w:szCs w:val="18"/>
                <w:rtl/>
              </w:rPr>
              <w:t>التحالف الفائز ب</w:t>
            </w:r>
            <w:r>
              <w:rPr>
                <w:rFonts w:eastAsia="Times New Roman" w:cs="Calibri"/>
                <w:color w:val="000000"/>
                <w:sz w:val="18"/>
                <w:szCs w:val="18"/>
                <w:rtl/>
              </w:rPr>
              <w:t xml:space="preserve">أجور الربحية </w:t>
            </w:r>
            <w:r w:rsidRPr="003F226F">
              <w:rPr>
                <w:rFonts w:eastAsia="Times New Roman" w:cs="Calibri"/>
                <w:color w:val="000000"/>
                <w:sz w:val="18"/>
                <w:szCs w:val="18"/>
                <w:rtl/>
              </w:rPr>
              <w:t>بمبلغ 1.</w:t>
            </w:r>
            <w:r>
              <w:rPr>
                <w:rFonts w:eastAsia="Times New Roman" w:cs="Calibri" w:hint="cs"/>
                <w:color w:val="000000"/>
                <w:sz w:val="18"/>
                <w:szCs w:val="18"/>
                <w:rtl/>
              </w:rPr>
              <w:t>4</w:t>
            </w:r>
            <w:r w:rsidRPr="003F226F">
              <w:rPr>
                <w:rFonts w:eastAsia="Times New Roman" w:cs="Calibr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7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إيني + سون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ان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و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ل+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سينوك + كوغاز + أوكسيدينتال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ستات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لوك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غرب القرنة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(المرحلة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2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توتال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430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48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بتروناس + ب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تا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مينا + بترو فيتنام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بريتش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بتروليوم + سي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بي سي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888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467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ستات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لوك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بأجور الربحية بمبلغ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1.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15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غراف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او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+ أو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أ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 جي سي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200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48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كازموني + كوغاز 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إديسون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185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58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بتروناس + جابكس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230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بأجور الربحية بمبلغ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1.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49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بيرتامينا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150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3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بدر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غازبروم +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تيباو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+ كوغاز 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بتروناس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170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5.5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84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قيارة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سونانغو</w:t>
            </w:r>
            <w:r w:rsidRPr="000009DB">
              <w:rPr>
                <w:rFonts w:eastAsia="Times New Roman" w:cstheme="minorHAnsi" w:hint="eastAsia"/>
                <w:color w:val="000000"/>
                <w:sz w:val="18"/>
                <w:szCs w:val="18"/>
                <w:rtl/>
              </w:rPr>
              <w:t>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120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85A13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الشركة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629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نجمة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سونانغو</w:t>
            </w:r>
            <w:r w:rsidRPr="000009DB">
              <w:rPr>
                <w:rFonts w:eastAsia="Times New Roman" w:cstheme="minorHAnsi" w:hint="eastAsia"/>
                <w:color w:val="000000"/>
                <w:sz w:val="18"/>
                <w:szCs w:val="18"/>
                <w:rtl/>
                <w:lang w:bidi="ar-JO"/>
              </w:rPr>
              <w:t>ل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110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85A13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الشركة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6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شرق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بغداد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</w:tr>
      <w:tr w:rsidR="00804D9B" w:rsidRPr="000009DB" w:rsidTr="006905A8">
        <w:trPr>
          <w:trHeight w:val="35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الحقول الشرقية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</w:tr>
      <w:tr w:rsidR="00804D9B" w:rsidRPr="000009DB" w:rsidTr="006905A8">
        <w:trPr>
          <w:trHeight w:val="341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وسط الفرات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</w:tr>
    </w:tbl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Default="00804D9B" w:rsidP="00804D9B">
      <w:pPr>
        <w:rPr>
          <w:rFonts w:eastAsiaTheme="majorEastAsia" w:cstheme="minorHAnsi"/>
          <w:color w:val="2E74B5" w:themeColor="accent1" w:themeShade="BF"/>
          <w:sz w:val="32"/>
          <w:szCs w:val="32"/>
          <w:lang w:bidi="ar-JO"/>
        </w:rPr>
      </w:pPr>
      <w:r>
        <w:rPr>
          <w:rFonts w:cstheme="minorHAnsi"/>
          <w:rtl/>
          <w:lang w:bidi="ar-JO"/>
        </w:rPr>
        <w:br w:type="page"/>
      </w:r>
    </w:p>
    <w:p w:rsidR="00804D9B" w:rsidRPr="000009DB" w:rsidRDefault="00804D9B" w:rsidP="00804D9B">
      <w:pPr>
        <w:pStyle w:val="Heading1"/>
        <w:numPr>
          <w:ilvl w:val="0"/>
          <w:numId w:val="0"/>
        </w:numPr>
        <w:bidi/>
        <w:spacing w:line="269" w:lineRule="auto"/>
        <w:ind w:left="720"/>
        <w:jc w:val="both"/>
        <w:rPr>
          <w:rFonts w:asciiTheme="minorHAnsi" w:hAnsiTheme="minorHAnsi" w:cstheme="minorHAnsi"/>
          <w:rtl/>
          <w:lang w:bidi="ar-JO"/>
        </w:rPr>
      </w:pPr>
      <w:bookmarkStart w:id="2" w:name="_Toc1546854"/>
      <w:r w:rsidRPr="00385C42">
        <w:rPr>
          <w:rFonts w:asciiTheme="minorHAnsi" w:hAnsiTheme="minorHAnsi" w:cstheme="minorHAnsi"/>
          <w:b/>
          <w:bCs/>
          <w:rtl/>
          <w:lang w:bidi="ar-JO"/>
        </w:rPr>
        <w:lastRenderedPageBreak/>
        <w:t xml:space="preserve">قائمة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ب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الشركات المقدمة ل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لعطاء 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في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 جولة التراخيص </w:t>
      </w:r>
      <w:r w:rsidRPr="003F226F">
        <w:rPr>
          <w:rFonts w:asciiTheme="minorHAnsi" w:hAnsiTheme="minorHAnsi" w:cstheme="minorHAnsi"/>
          <w:b/>
          <w:bCs/>
          <w:rtl/>
          <w:lang w:bidi="ar-JO"/>
        </w:rPr>
        <w:t>الثالثة</w:t>
      </w:r>
      <w:bookmarkEnd w:id="2"/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630" w:type="dxa"/>
        <w:tblInd w:w="-5" w:type="dxa"/>
        <w:tblLook w:val="04A0" w:firstRow="1" w:lastRow="0" w:firstColumn="1" w:lastColumn="0" w:noHBand="0" w:noVBand="1"/>
      </w:tblPr>
      <w:tblGrid>
        <w:gridCol w:w="1440"/>
        <w:gridCol w:w="2160"/>
        <w:gridCol w:w="1260"/>
        <w:gridCol w:w="1530"/>
        <w:gridCol w:w="3240"/>
      </w:tblGrid>
      <w:tr w:rsidR="00804D9B" w:rsidRPr="000009DB" w:rsidTr="006905A8">
        <w:trPr>
          <w:trHeight w:val="12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الحقل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85A13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</w:rPr>
              <w:t>الشركات / التحالفات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دولار/برميل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Default="00804D9B" w:rsidP="006905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كمية ال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إنتاج</w:t>
            </w: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 xml:space="preserve"> المقدمة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برميل/يوم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>الملاحظات</w:t>
            </w:r>
          </w:p>
        </w:tc>
      </w:tr>
      <w:tr w:rsidR="00804D9B" w:rsidRPr="000009DB" w:rsidTr="006905A8">
        <w:trPr>
          <w:trHeight w:val="638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عكاس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يباو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+ توتال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375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</w:p>
        </w:tc>
      </w:tr>
      <w:tr w:rsidR="00804D9B" w:rsidRPr="000009DB" w:rsidTr="006905A8">
        <w:trPr>
          <w:trHeight w:val="816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كوغاز + كوزماني غاز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400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5.5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81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سيب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كويت للطاقة + تي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باو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100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7.5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494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كازموني غاز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65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</w:p>
        </w:tc>
      </w:tr>
      <w:tr w:rsidR="00804D9B" w:rsidRPr="000009DB" w:rsidTr="006905A8">
        <w:trPr>
          <w:trHeight w:val="81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منصورية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يباو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+ كويت للطاقة + كوغاز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320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7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</w:tbl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Default="00804D9B" w:rsidP="00804D9B">
      <w:pPr>
        <w:pStyle w:val="Heading1"/>
        <w:numPr>
          <w:ilvl w:val="0"/>
          <w:numId w:val="0"/>
        </w:numPr>
        <w:bidi/>
        <w:spacing w:line="269" w:lineRule="auto"/>
        <w:ind w:left="72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3" w:name="_Toc1546855"/>
      <w:r w:rsidRPr="00385C42">
        <w:rPr>
          <w:rFonts w:asciiTheme="minorHAnsi" w:hAnsiTheme="minorHAnsi" w:cstheme="minorHAnsi"/>
          <w:b/>
          <w:bCs/>
          <w:rtl/>
          <w:lang w:bidi="ar-JO"/>
        </w:rPr>
        <w:lastRenderedPageBreak/>
        <w:t xml:space="preserve">قائمة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ب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الشركات المقدمة ل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لعطاء 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في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 جولة التراخيص </w:t>
      </w:r>
      <w:r w:rsidRPr="00130D8E">
        <w:rPr>
          <w:rFonts w:asciiTheme="minorHAnsi" w:hAnsiTheme="minorHAnsi" w:cstheme="minorHAnsi"/>
          <w:b/>
          <w:bCs/>
          <w:rtl/>
          <w:lang w:bidi="ar-JO"/>
        </w:rPr>
        <w:t>الرابعة</w:t>
      </w:r>
      <w:bookmarkEnd w:id="3"/>
    </w:p>
    <w:p w:rsidR="00804D9B" w:rsidRPr="00130D8E" w:rsidRDefault="00804D9B" w:rsidP="00804D9B">
      <w:pPr>
        <w:bidi/>
        <w:rPr>
          <w:rtl/>
          <w:lang w:bidi="ar-JO"/>
        </w:rPr>
      </w:pPr>
    </w:p>
    <w:tbl>
      <w:tblPr>
        <w:bidiVisual/>
        <w:tblW w:w="9540" w:type="dxa"/>
        <w:tblInd w:w="-5" w:type="dxa"/>
        <w:tblLook w:val="04A0" w:firstRow="1" w:lastRow="0" w:firstColumn="1" w:lastColumn="0" w:noHBand="0" w:noVBand="1"/>
      </w:tblPr>
      <w:tblGrid>
        <w:gridCol w:w="1346"/>
        <w:gridCol w:w="1666"/>
        <w:gridCol w:w="2600"/>
        <w:gridCol w:w="3928"/>
      </w:tblGrid>
      <w:tr w:rsidR="00804D9B" w:rsidRPr="000009DB" w:rsidTr="006905A8">
        <w:trPr>
          <w:trHeight w:val="4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رقم الرقعة الإستكشافية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385C42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val="en"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</w:rPr>
              <w:t>الشركات / التحالفات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دولار/برميل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04D9B" w:rsidRDefault="00804D9B" w:rsidP="006905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كمية ال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>إنتاج</w:t>
            </w:r>
            <w:r w:rsidRPr="00E93324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</w:rPr>
              <w:t xml:space="preserve"> المقدمة</w:t>
            </w: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برميل/يوم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5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 رقم 7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spacing w:after="0"/>
              <w:jc w:val="center"/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04D9B" w:rsidRPr="000009DB" w:rsidTr="006905A8">
        <w:trPr>
          <w:trHeight w:val="408"/>
        </w:trPr>
        <w:tc>
          <w:tcPr>
            <w:tcW w:w="1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/>
              <w:jc w:val="center"/>
              <w:rPr>
                <w:rFonts w:cstheme="minorHAnsi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الرقعة الإستكشافية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رقم 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باكستان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بتروليو</w:t>
            </w:r>
            <w:r>
              <w:rPr>
                <w:rFonts w:eastAsia="Times New Roman" w:cstheme="minorHAnsi" w:hint="eastAsia"/>
                <w:color w:val="000000"/>
                <w:sz w:val="18"/>
                <w:szCs w:val="18"/>
                <w:rtl/>
              </w:rPr>
              <w:t>م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المحدودة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5.38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الشركة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5.38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458"/>
        </w:trPr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جابكس +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إي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تو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ت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شو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10.57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81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/>
              <w:jc w:val="center"/>
              <w:rPr>
                <w:rFonts w:cstheme="minorHAnsi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الرقعة الإستكشافية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رقم 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كويت للطاقة +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تيباو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+ درا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ج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ون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منحه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لاحقاً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إلى</w:t>
            </w:r>
          </w:p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كويت للطاقة + درا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ج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ون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  <w:lang w:val="en"/>
              </w:rPr>
              <w:t xml:space="preserve">)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مقابل </w:t>
            </w:r>
            <w:r w:rsidRPr="00CB6BB6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بمبلغ 6.24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408"/>
        </w:trPr>
        <w:tc>
          <w:tcPr>
            <w:tcW w:w="1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/>
              <w:jc w:val="center"/>
              <w:rPr>
                <w:rFonts w:cstheme="minorHAnsi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الرقعة الإستكشافية </w:t>
            </w:r>
            <w:r w:rsidRPr="0047624D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رقم 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بترو فيتنام + باشنف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ط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 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بري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م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يي</w:t>
            </w:r>
            <w:r w:rsidRPr="000009DB">
              <w:rPr>
                <w:rFonts w:eastAsia="Times New Roman" w:cstheme="minorHAnsi" w:hint="eastAsia"/>
                <w:color w:val="000000"/>
                <w:sz w:val="18"/>
                <w:szCs w:val="18"/>
                <w:rtl/>
                <w:lang w:bidi="ar-JO"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أويل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7.07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408"/>
        </w:trPr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لوك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أوفر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سيس 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انبكس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5.99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التحالف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الفائز 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بأجور الربحية بمبلغ 5.99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دولار / برميل</w:t>
            </w:r>
          </w:p>
        </w:tc>
      </w:tr>
      <w:tr w:rsidR="00804D9B" w:rsidRPr="000009DB" w:rsidTr="006905A8">
        <w:trPr>
          <w:trHeight w:val="629"/>
        </w:trPr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كويت للطاقة + درا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ج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ون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أويل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804D9B" w:rsidRPr="000009DB" w:rsidTr="006905A8">
        <w:trPr>
          <w:trHeight w:val="288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/>
              <w:jc w:val="center"/>
              <w:rPr>
                <w:rFonts w:cstheme="minorHAnsi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الرقعة الإستكشافية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رقم 11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D9B" w:rsidRDefault="00804D9B" w:rsidP="006905A8">
            <w:pPr>
              <w:bidi/>
              <w:spacing w:after="0"/>
              <w:jc w:val="center"/>
              <w:rPr>
                <w:rtl/>
                <w:lang w:bidi="ar-JO"/>
              </w:rPr>
            </w:pPr>
            <w:r w:rsidRPr="004D57B4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لم تقدم أي شركة على العطاء</w:t>
            </w:r>
          </w:p>
        </w:tc>
      </w:tr>
      <w:tr w:rsidR="00804D9B" w:rsidRPr="000009DB" w:rsidTr="006905A8">
        <w:trPr>
          <w:trHeight w:val="612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/>
              <w:jc w:val="center"/>
              <w:rPr>
                <w:rFonts w:cstheme="minorHAnsi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الرقعة الإستكشافية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رقم 12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بترو فيتنام + باشنف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 xml:space="preserve">ط 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بري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م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يي</w:t>
            </w:r>
            <w:r w:rsidRPr="000009DB">
              <w:rPr>
                <w:rFonts w:eastAsia="Times New Roman" w:cstheme="minorHAnsi" w:hint="eastAsia"/>
                <w:color w:val="000000"/>
                <w:sz w:val="18"/>
                <w:szCs w:val="18"/>
                <w:rtl/>
                <w:lang w:bidi="ar-JO"/>
              </w:rPr>
              <w:t>ر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أويل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تم منحه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 xml:space="preserve">لاحقاً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إلى</w:t>
            </w:r>
          </w:p>
          <w:p w:rsidR="00804D9B" w:rsidRPr="000009DB" w:rsidRDefault="00804D9B" w:rsidP="006905A8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باشنف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ط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 + 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بري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م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  <w:lang w:bidi="ar-JO"/>
              </w:rPr>
              <w:t>يي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ر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أويل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  <w:lang w:val="en"/>
              </w:rPr>
              <w:t xml:space="preserve">) 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مقابل </w:t>
            </w:r>
            <w:r w:rsidRPr="00CB6BB6">
              <w:rPr>
                <w:rFonts w:eastAsia="Times New Roman" w:cs="Calibri"/>
                <w:color w:val="000000"/>
                <w:sz w:val="16"/>
                <w:szCs w:val="16"/>
                <w:rtl/>
              </w:rPr>
              <w:t>أجور الربحية</w:t>
            </w:r>
            <w:r w:rsidRPr="000009DB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16"/>
                <w:szCs w:val="16"/>
                <w:rtl/>
              </w:rPr>
              <w:t>بمبلغ 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دولار / برميل</w:t>
            </w:r>
          </w:p>
        </w:tc>
      </w:tr>
    </w:tbl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Default="00804D9B" w:rsidP="00804D9B">
      <w:pPr>
        <w:rPr>
          <w:rFonts w:eastAsiaTheme="majorEastAsia" w:cstheme="minorHAnsi"/>
          <w:color w:val="2E74B5" w:themeColor="accent1" w:themeShade="BF"/>
          <w:sz w:val="32"/>
          <w:szCs w:val="32"/>
          <w:lang w:bidi="ar-JO"/>
        </w:rPr>
      </w:pPr>
      <w:r>
        <w:rPr>
          <w:rFonts w:cstheme="minorHAnsi"/>
          <w:rtl/>
          <w:lang w:bidi="ar-JO"/>
        </w:rPr>
        <w:br w:type="page"/>
      </w:r>
    </w:p>
    <w:p w:rsidR="00804D9B" w:rsidRPr="00130D8E" w:rsidRDefault="00804D9B" w:rsidP="00804D9B">
      <w:pPr>
        <w:pStyle w:val="Heading1"/>
        <w:numPr>
          <w:ilvl w:val="0"/>
          <w:numId w:val="0"/>
        </w:numPr>
        <w:bidi/>
        <w:spacing w:line="269" w:lineRule="auto"/>
        <w:ind w:left="72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4" w:name="_Toc1546856"/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قائمة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ب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الشركات المقدمة ل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لعطاء </w:t>
      </w:r>
      <w:r w:rsidRPr="00385C42">
        <w:rPr>
          <w:rFonts w:asciiTheme="minorHAnsi" w:hAnsiTheme="minorHAnsi" w:cstheme="minorHAnsi" w:hint="cs"/>
          <w:b/>
          <w:bCs/>
          <w:rtl/>
          <w:lang w:bidi="ar-JO"/>
        </w:rPr>
        <w:t>في</w:t>
      </w:r>
      <w:r w:rsidRPr="00385C42">
        <w:rPr>
          <w:rFonts w:asciiTheme="minorHAnsi" w:hAnsiTheme="minorHAnsi" w:cstheme="minorHAnsi"/>
          <w:b/>
          <w:bCs/>
          <w:rtl/>
          <w:lang w:bidi="ar-JO"/>
        </w:rPr>
        <w:t xml:space="preserve"> جولة التراخيص </w:t>
      </w:r>
      <w:r w:rsidRPr="00130D8E">
        <w:rPr>
          <w:rFonts w:asciiTheme="minorHAnsi" w:hAnsiTheme="minorHAnsi" w:cstheme="minorHAnsi"/>
          <w:b/>
          <w:bCs/>
          <w:rtl/>
          <w:lang w:bidi="ar-JO"/>
        </w:rPr>
        <w:t>الخامسة</w:t>
      </w:r>
      <w:bookmarkEnd w:id="4"/>
    </w:p>
    <w:p w:rsidR="00804D9B" w:rsidRPr="00130D8E" w:rsidRDefault="00804D9B" w:rsidP="00804D9B">
      <w:pPr>
        <w:bidi/>
        <w:rPr>
          <w:rtl/>
          <w:lang w:bidi="ar-JO"/>
        </w:rPr>
      </w:pPr>
    </w:p>
    <w:tbl>
      <w:tblPr>
        <w:bidiVisual/>
        <w:tblW w:w="9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1080"/>
        <w:gridCol w:w="1620"/>
        <w:gridCol w:w="3240"/>
      </w:tblGrid>
      <w:tr w:rsidR="00804D9B" w:rsidRPr="000009DB" w:rsidTr="006905A8">
        <w:trPr>
          <w:trHeight w:val="48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  <w:t>منطقة العقد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  <w:t>الشركة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b/>
                <w:bCs/>
                <w:color w:val="000000"/>
                <w:sz w:val="18"/>
                <w:szCs w:val="18"/>
                <w:rtl/>
              </w:rPr>
              <w:t>حصة الشركة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130D8E" w:rsidRDefault="00804D9B" w:rsidP="006905A8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bidi="ar-JO"/>
              </w:rPr>
            </w:pPr>
            <w:r w:rsidRPr="00130D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 xml:space="preserve">الحد الأقصى لنسبة </w:t>
            </w:r>
            <w:r w:rsidRPr="00CB6BB6">
              <w:rPr>
                <w:rFonts w:eastAsia="Times New Roman" w:cs="Calibri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  <w:t xml:space="preserve"> </w:t>
            </w:r>
            <w:r w:rsidRPr="00130D8E"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المعروض</w:t>
            </w: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ة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8"/>
                <w:szCs w:val="18"/>
                <w:rtl/>
                <w:lang w:bidi="ar-JO"/>
              </w:rPr>
              <w:t>أجور الربحية</w:t>
            </w:r>
          </w:p>
          <w:p w:rsidR="00804D9B" w:rsidRPr="000009DB" w:rsidRDefault="00804D9B" w:rsidP="006905A8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دولار/برميل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كلابات كمر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كريسنت بتروليوم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 xml:space="preserve"> (شركة نفط الهلال)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16.65%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9.21%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bidi/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  <w:rtl/>
              </w:rPr>
              <w:t>خش</w:t>
            </w: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 xml:space="preserve">م 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الأ</w:t>
            </w:r>
            <w:r>
              <w:rPr>
                <w:rFonts w:cstheme="minorHAnsi"/>
                <w:color w:val="000000"/>
                <w:sz w:val="18"/>
                <w:szCs w:val="18"/>
                <w:rtl/>
              </w:rPr>
              <w:t>حمر –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إ</w:t>
            </w: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نجانا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كريسنت بتروليوم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 xml:space="preserve"> (شركة نفط الهلال)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19.99%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  <w:rtl/>
              </w:rPr>
              <w:t>نفط خان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جيو جا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ي</w:t>
            </w: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د بتروليوم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24.45%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14.67%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bidi/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زرب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ا</w:t>
            </w: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طية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لم يتم تقديم أي عروض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bidi/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ال</w:t>
            </w:r>
            <w:r>
              <w:rPr>
                <w:rFonts w:cstheme="minorHAnsi"/>
                <w:color w:val="000000"/>
                <w:sz w:val="18"/>
                <w:szCs w:val="18"/>
                <w:rtl/>
              </w:rPr>
              <w:t>ش</w:t>
            </w: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هابي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لم يتم تقديم أي عروض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الحويزة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جيو جاد بتروليوم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7.16%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7.15%</w:t>
            </w:r>
          </w:p>
        </w:tc>
      </w:tr>
      <w:tr w:rsidR="00804D9B" w:rsidRPr="000009DB" w:rsidTr="006905A8">
        <w:trPr>
          <w:trHeight w:val="156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سندباد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المجموعة المتحدة للطاقة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6.11%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4.55%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فاو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ar-JO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لا يوجد عرض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  <w:rtl/>
                <w:lang w:bidi="ar-JO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 xml:space="preserve">جبل 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  <w:lang w:bidi="ar-JO"/>
              </w:rPr>
              <w:t>صنم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لا يوجد عرض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>خضر الماي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كريسنت بتروليوم</w:t>
            </w:r>
            <w:r>
              <w:rPr>
                <w:rFonts w:cstheme="minorHAnsi" w:hint="cs"/>
                <w:color w:val="000000"/>
                <w:sz w:val="18"/>
                <w:szCs w:val="18"/>
                <w:rtl/>
              </w:rPr>
              <w:t xml:space="preserve"> (شركة نفط الهلال)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13.76%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</w:rPr>
              <w:t>13.75%</w:t>
            </w:r>
          </w:p>
        </w:tc>
      </w:tr>
      <w:tr w:rsidR="00804D9B" w:rsidRPr="000009DB" w:rsidTr="006905A8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الخليج العربي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4D9B" w:rsidRPr="000009DB" w:rsidRDefault="00804D9B" w:rsidP="006905A8">
            <w:pPr>
              <w:spacing w:before="120" w:after="12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09DB">
              <w:rPr>
                <w:rFonts w:cstheme="minorHAnsi"/>
                <w:color w:val="000000"/>
                <w:sz w:val="18"/>
                <w:szCs w:val="18"/>
                <w:rtl/>
              </w:rPr>
              <w:t>لا يوجد عرض</w:t>
            </w:r>
          </w:p>
        </w:tc>
      </w:tr>
    </w:tbl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804D9B" w:rsidRPr="000009DB" w:rsidRDefault="00804D9B" w:rsidP="00804D9B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553B43" w:rsidRDefault="009F7905" w:rsidP="00804D9B">
      <w:pPr>
        <w:bidi/>
      </w:pPr>
    </w:p>
    <w:sectPr w:rsidR="0055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905" w:rsidRDefault="009F7905" w:rsidP="00804D9B">
      <w:pPr>
        <w:spacing w:after="0" w:line="240" w:lineRule="auto"/>
      </w:pPr>
      <w:r>
        <w:separator/>
      </w:r>
    </w:p>
  </w:endnote>
  <w:endnote w:type="continuationSeparator" w:id="0">
    <w:p w:rsidR="009F7905" w:rsidRDefault="009F7905" w:rsidP="0080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905" w:rsidRDefault="009F7905" w:rsidP="00804D9B">
      <w:pPr>
        <w:spacing w:after="0" w:line="240" w:lineRule="auto"/>
      </w:pPr>
      <w:r>
        <w:separator/>
      </w:r>
    </w:p>
  </w:footnote>
  <w:footnote w:type="continuationSeparator" w:id="0">
    <w:p w:rsidR="009F7905" w:rsidRDefault="009F7905" w:rsidP="0080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B0B37"/>
    <w:multiLevelType w:val="multilevel"/>
    <w:tmpl w:val="BD1097D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30" w:hanging="360"/>
      </w:pPr>
      <w:rPr>
        <w:rFonts w:cstheme="minorBidi" w:hint="default"/>
        <w:b w:val="0"/>
        <w:bCs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800" w:hanging="36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160" w:hanging="36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36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36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36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9B"/>
    <w:rsid w:val="001020FA"/>
    <w:rsid w:val="001C527F"/>
    <w:rsid w:val="00804D9B"/>
    <w:rsid w:val="008D15FA"/>
    <w:rsid w:val="009F7905"/>
    <w:rsid w:val="00C53D17"/>
    <w:rsid w:val="00E1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3742-2D63-4B11-8779-0D4C5DE8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D9B"/>
  </w:style>
  <w:style w:type="paragraph" w:styleId="Heading1">
    <w:name w:val="heading 1"/>
    <w:basedOn w:val="Normal"/>
    <w:next w:val="Normal"/>
    <w:link w:val="Heading1Char"/>
    <w:uiPriority w:val="9"/>
    <w:qFormat/>
    <w:rsid w:val="00804D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ootnote text,FOOTNOTES,fn,Char Char Char,Char Char,ADB,WB-Fußnotentext,Footnote,Fußnote,ALTS FOOTNOTE,Footnote Text 1,ft,Footnote Text Char Char,f,Footnote Text Char2 Char,stile"/>
    <w:basedOn w:val="NoSpacing"/>
    <w:link w:val="FootnoteTextChar1"/>
    <w:uiPriority w:val="99"/>
    <w:qFormat/>
    <w:rsid w:val="00804D9B"/>
    <w:pPr>
      <w:widowControl w:val="0"/>
      <w:suppressAutoHyphens/>
    </w:pPr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804D9B"/>
    <w:rPr>
      <w:sz w:val="20"/>
      <w:szCs w:val="20"/>
    </w:rPr>
  </w:style>
  <w:style w:type="character" w:customStyle="1" w:styleId="FootnoteTextChar1">
    <w:name w:val="Footnote Text Char1"/>
    <w:aliases w:val="single space Char,footnote text Char,FOOTNOTES Char,fn Char,Char Char Char Char,Char Char Char1,ADB Char,WB-Fußnotentext Char,Footnote Char,Fußnote Char,ALTS FOOTNOTE Char,Footnote Text 1 Char,ft Char,Footnote Text Char Char Char"/>
    <w:basedOn w:val="DefaultParagraphFont"/>
    <w:link w:val="FootnoteText"/>
    <w:uiPriority w:val="99"/>
    <w:rsid w:val="00804D9B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aliases w:val="Error-Fußnotenzeichen5,Error-Fußnotenzeichen6,Error-Fußnotenzeichen3,Footnote Reference1,ftref,BVI fnr,Footnote Reference Number,Footnote Reference_LVL6,Footnote Reference_LVL61,Footnote Reference_LVL62,Footnote Reference_LVL63,fr,FO"/>
    <w:basedOn w:val="DefaultParagraphFont"/>
    <w:link w:val="CharChar1CharCharCharChar1CharCharCharCharCharCharCharChar"/>
    <w:uiPriority w:val="99"/>
    <w:qFormat/>
    <w:rsid w:val="00804D9B"/>
    <w:rPr>
      <w:rFonts w:cs="Times New Roman"/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next w:val="Normal"/>
    <w:link w:val="FootnoteReference"/>
    <w:uiPriority w:val="99"/>
    <w:rsid w:val="00804D9B"/>
    <w:pPr>
      <w:spacing w:line="240" w:lineRule="exact"/>
    </w:pPr>
    <w:rPr>
      <w:rFonts w:cs="Times New Roman"/>
      <w:vertAlign w:val="superscript"/>
    </w:rPr>
  </w:style>
  <w:style w:type="paragraph" w:styleId="NoSpacing">
    <w:name w:val="No Spacing"/>
    <w:uiPriority w:val="1"/>
    <w:qFormat/>
    <w:rsid w:val="00804D9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4D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FE4B-CAF6-4FEA-AC3A-0100098CB99B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28790</vt:lpwstr>
  </property>
  <property fmtid="{D5CDD505-2E9C-101B-9397-08002B2CF9AE}" pid="4" name="OptimizationTime">
    <vt:lpwstr>20190603_1445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3</cp:revision>
  <dcterms:created xsi:type="dcterms:W3CDTF">2019-04-22T17:19:00Z</dcterms:created>
  <dcterms:modified xsi:type="dcterms:W3CDTF">2019-04-22T17:19:00Z</dcterms:modified>
</cp:coreProperties>
</file>